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94CBE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  <w:jc w:val="center"/>
      </w:pPr>
      <w:r w:rsidRPr="003A59CF">
        <w:t>NO. 412,249-401</w:t>
      </w:r>
    </w:p>
    <w:p w14:paraId="35B209D6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 xml:space="preserve">CARL HENRY BRUNSTING, </w:t>
      </w:r>
      <w:r w:rsidRPr="003A59CF">
        <w:tab/>
      </w:r>
      <w:r w:rsidRPr="003A59CF">
        <w:tab/>
        <w:t xml:space="preserve">§ </w:t>
      </w:r>
      <w:r w:rsidRPr="003A59CF">
        <w:tab/>
        <w:t>IN PROBATE COURT</w:t>
      </w:r>
    </w:p>
    <w:p w14:paraId="0A30377A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INDIVIDUALLY AND AS</w:t>
      </w:r>
      <w:r w:rsidRPr="003A59CF">
        <w:tab/>
      </w:r>
      <w:r w:rsidRPr="003A59CF">
        <w:tab/>
      </w:r>
      <w:r w:rsidRPr="003A59CF">
        <w:tab/>
        <w:t xml:space="preserve">§ </w:t>
      </w:r>
    </w:p>
    <w:p w14:paraId="76CD09E6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 xml:space="preserve">INDEPENDENT EXECUTOR OF THE </w:t>
      </w:r>
      <w:r w:rsidRPr="003A59CF">
        <w:tab/>
        <w:t>§</w:t>
      </w:r>
    </w:p>
    <w:p w14:paraId="3301C0CE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 xml:space="preserve">ESTATES OF ELMER H. BRUNSTING </w:t>
      </w:r>
      <w:r w:rsidRPr="003A59CF">
        <w:tab/>
        <w:t>§</w:t>
      </w:r>
    </w:p>
    <w:p w14:paraId="654E693D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AND NELVA E. BRUNSTING</w:t>
      </w:r>
      <w:r w:rsidRPr="003A59CF">
        <w:tab/>
      </w:r>
      <w:r w:rsidRPr="003A59CF">
        <w:tab/>
        <w:t>§</w:t>
      </w:r>
      <w:r w:rsidRPr="003A59CF">
        <w:tab/>
        <w:t>NUMBER FOUR (4)</w:t>
      </w:r>
    </w:p>
    <w:p w14:paraId="0C28312A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ab/>
      </w:r>
      <w:r w:rsidRPr="003A59CF">
        <w:tab/>
      </w:r>
      <w:r w:rsidRPr="003A59CF">
        <w:tab/>
      </w:r>
      <w:r w:rsidRPr="003A59CF">
        <w:tab/>
      </w:r>
      <w:r w:rsidRPr="003A59CF">
        <w:tab/>
      </w:r>
      <w:r w:rsidRPr="003A59CF">
        <w:tab/>
        <w:t>§</w:t>
      </w:r>
    </w:p>
    <w:p w14:paraId="7CF2D03A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vs</w:t>
      </w:r>
      <w:proofErr w:type="gramEnd"/>
      <w:r w:rsidRPr="003A59CF">
        <w:t xml:space="preserve">. </w:t>
      </w:r>
      <w:r w:rsidRPr="003A59CF">
        <w:tab/>
      </w:r>
      <w:r w:rsidRPr="003A59CF">
        <w:tab/>
      </w:r>
      <w:r w:rsidRPr="003A59CF">
        <w:tab/>
      </w:r>
      <w:r w:rsidRPr="003A59CF">
        <w:tab/>
      </w:r>
      <w:r w:rsidRPr="003A59CF">
        <w:tab/>
      </w:r>
      <w:r w:rsidRPr="003A59CF">
        <w:tab/>
        <w:t xml:space="preserve">§ </w:t>
      </w:r>
      <w:r w:rsidRPr="003A59CF">
        <w:tab/>
      </w:r>
    </w:p>
    <w:p w14:paraId="0A2B3536" w14:textId="77777777" w:rsidR="00B81C41" w:rsidRPr="003A59CF" w:rsidRDefault="00B81C41" w:rsidP="00713470">
      <w:pPr>
        <w:pStyle w:val="LegalHeading"/>
        <w:widowControl w:val="0"/>
        <w:spacing w:line="240" w:lineRule="auto"/>
        <w:ind w:left="4320" w:firstLine="0"/>
      </w:pPr>
      <w:r w:rsidRPr="003A59CF">
        <w:t>§</w:t>
      </w:r>
    </w:p>
    <w:p w14:paraId="36A52113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ANITA KAY BRUNSTING f/k/a</w:t>
      </w:r>
      <w:r w:rsidRPr="003A59CF">
        <w:tab/>
      </w:r>
      <w:r w:rsidRPr="003A59CF">
        <w:tab/>
        <w:t xml:space="preserve">§ </w:t>
      </w:r>
      <w:r w:rsidRPr="003A59CF">
        <w:tab/>
        <w:t>HARRIS COUNTY, TEXAS</w:t>
      </w:r>
    </w:p>
    <w:p w14:paraId="77F2A22D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ANITA KAY RILEY, individually,</w:t>
      </w:r>
      <w:r w:rsidRPr="003A59CF">
        <w:tab/>
      </w:r>
      <w:r w:rsidRPr="003A59CF">
        <w:tab/>
        <w:t>§</w:t>
      </w:r>
    </w:p>
    <w:p w14:paraId="3244951B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as</w:t>
      </w:r>
      <w:proofErr w:type="gramEnd"/>
      <w:r w:rsidRPr="003A59CF">
        <w:t xml:space="preserve"> attorney-in-fact for Nelva E. Brunsting,</w:t>
      </w:r>
      <w:r w:rsidRPr="003A59CF">
        <w:tab/>
        <w:t>§</w:t>
      </w:r>
    </w:p>
    <w:p w14:paraId="0C18F0EC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and</w:t>
      </w:r>
      <w:proofErr w:type="gramEnd"/>
      <w:r w:rsidRPr="003A59CF">
        <w:t xml:space="preserve"> as Successor Trustee of the Brunsting</w:t>
      </w:r>
      <w:r w:rsidRPr="003A59CF">
        <w:tab/>
        <w:t>§</w:t>
      </w:r>
    </w:p>
    <w:p w14:paraId="33DF457B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Family Living Trust, the Elmer H.</w:t>
      </w:r>
      <w:proofErr w:type="gramEnd"/>
      <w:r w:rsidRPr="003A59CF">
        <w:tab/>
      </w:r>
      <w:r w:rsidRPr="003A59CF">
        <w:tab/>
        <w:t>§</w:t>
      </w:r>
    </w:p>
    <w:p w14:paraId="17795EEC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Brunsting Decedent's Trust, the</w:t>
      </w:r>
      <w:r w:rsidRPr="003A59CF">
        <w:tab/>
      </w:r>
      <w:r w:rsidRPr="003A59CF">
        <w:tab/>
        <w:t>§</w:t>
      </w:r>
    </w:p>
    <w:p w14:paraId="263B320B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Nelva E. Brunsting Survivor's Trust,</w:t>
      </w:r>
      <w:r w:rsidRPr="003A59CF">
        <w:tab/>
      </w:r>
      <w:r w:rsidRPr="003A59CF">
        <w:tab/>
        <w:t>§</w:t>
      </w:r>
    </w:p>
    <w:p w14:paraId="47FB8D36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the</w:t>
      </w:r>
      <w:proofErr w:type="gramEnd"/>
      <w:r w:rsidRPr="003A59CF">
        <w:t xml:space="preserve"> Carl Henry Brunsting Personal</w:t>
      </w:r>
      <w:r w:rsidRPr="003A59CF">
        <w:tab/>
      </w:r>
      <w:r w:rsidRPr="003A59CF">
        <w:tab/>
        <w:t>§</w:t>
      </w:r>
    </w:p>
    <w:p w14:paraId="186539D2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Asset Trust, and the Anita Kay Brunsting</w:t>
      </w:r>
      <w:r w:rsidRPr="003A59CF">
        <w:tab/>
        <w:t>§</w:t>
      </w:r>
    </w:p>
    <w:p w14:paraId="7E67E1A9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Personal Asset Trust;</w:t>
      </w:r>
      <w:r w:rsidRPr="003A59CF">
        <w:tab/>
      </w:r>
      <w:r w:rsidRPr="003A59CF">
        <w:tab/>
      </w:r>
      <w:r w:rsidRPr="003A59CF">
        <w:tab/>
      </w:r>
      <w:r w:rsidRPr="003A59CF">
        <w:tab/>
        <w:t>§</w:t>
      </w:r>
    </w:p>
    <w:p w14:paraId="72490F52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AMY RUTH BRUNSTING f/k/a</w:t>
      </w:r>
      <w:r w:rsidRPr="003A59CF">
        <w:tab/>
      </w:r>
      <w:r w:rsidRPr="003A59CF">
        <w:tab/>
        <w:t>§</w:t>
      </w:r>
    </w:p>
    <w:p w14:paraId="77DDB199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AMY RUTH TSCHIRHART,</w:t>
      </w:r>
      <w:r w:rsidRPr="003A59CF">
        <w:tab/>
      </w:r>
      <w:r w:rsidRPr="003A59CF">
        <w:tab/>
        <w:t>§</w:t>
      </w:r>
    </w:p>
    <w:p w14:paraId="0EF341AE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individually</w:t>
      </w:r>
      <w:proofErr w:type="gramEnd"/>
      <w:r w:rsidRPr="003A59CF">
        <w:t xml:space="preserve"> and as Successor Trustee</w:t>
      </w:r>
      <w:r w:rsidRPr="003A59CF">
        <w:tab/>
        <w:t>§</w:t>
      </w:r>
    </w:p>
    <w:p w14:paraId="252B76DF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of</w:t>
      </w:r>
      <w:proofErr w:type="gramEnd"/>
      <w:r w:rsidRPr="003A59CF">
        <w:t xml:space="preserve"> the Brunsting Family Living Trust,</w:t>
      </w:r>
      <w:r w:rsidRPr="003A59CF">
        <w:tab/>
        <w:t>§</w:t>
      </w:r>
    </w:p>
    <w:p w14:paraId="0F7C0781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the</w:t>
      </w:r>
      <w:proofErr w:type="gramEnd"/>
      <w:r w:rsidRPr="003A59CF">
        <w:t xml:space="preserve"> Elmer H. Brunsting Decedent’s Trust,</w:t>
      </w:r>
      <w:r w:rsidRPr="003A59CF">
        <w:tab/>
        <w:t>§</w:t>
      </w:r>
    </w:p>
    <w:p w14:paraId="2438A613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the</w:t>
      </w:r>
      <w:proofErr w:type="gramEnd"/>
      <w:r w:rsidRPr="003A59CF">
        <w:t xml:space="preserve"> Nelva E. Brunsting Survivor's Trust,</w:t>
      </w:r>
      <w:r w:rsidRPr="003A59CF">
        <w:tab/>
        <w:t>§</w:t>
      </w:r>
    </w:p>
    <w:p w14:paraId="2C47E1F3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the</w:t>
      </w:r>
      <w:proofErr w:type="gramEnd"/>
      <w:r w:rsidRPr="003A59CF">
        <w:t xml:space="preserve"> Carl Henry Brunsting Personal</w:t>
      </w:r>
      <w:r w:rsidRPr="003A59CF">
        <w:tab/>
      </w:r>
      <w:r w:rsidRPr="003A59CF">
        <w:tab/>
        <w:t>§</w:t>
      </w:r>
    </w:p>
    <w:p w14:paraId="5CB3DFD9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Asset Trust, and the Amy Ruth Tschirhart</w:t>
      </w:r>
      <w:r w:rsidRPr="003A59CF">
        <w:tab/>
        <w:t>§</w:t>
      </w:r>
    </w:p>
    <w:p w14:paraId="7B9F66FD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Personal Asset Trust;</w:t>
      </w:r>
      <w:r w:rsidRPr="003A59CF">
        <w:tab/>
      </w:r>
      <w:r w:rsidRPr="003A59CF">
        <w:tab/>
      </w:r>
      <w:r w:rsidRPr="003A59CF">
        <w:tab/>
      </w:r>
      <w:r w:rsidRPr="003A59CF">
        <w:tab/>
        <w:t>§</w:t>
      </w:r>
    </w:p>
    <w:p w14:paraId="2D3EEBFA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 xml:space="preserve">CAROLE ANN BRUNSTING, </w:t>
      </w:r>
      <w:r w:rsidRPr="003A59CF">
        <w:tab/>
      </w:r>
      <w:r w:rsidRPr="003A59CF">
        <w:tab/>
        <w:t xml:space="preserve">§ </w:t>
      </w:r>
    </w:p>
    <w:p w14:paraId="61EF973B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Individually</w:t>
      </w:r>
      <w:r>
        <w:t xml:space="preserve"> </w:t>
      </w:r>
      <w:r w:rsidRPr="003A59CF">
        <w:t xml:space="preserve">and as Trustee of the </w:t>
      </w:r>
      <w:r w:rsidRPr="003A59CF">
        <w:tab/>
      </w:r>
      <w:r w:rsidRPr="003A59CF">
        <w:tab/>
        <w:t>§</w:t>
      </w:r>
    </w:p>
    <w:p w14:paraId="3F89A23A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r w:rsidRPr="003A59CF">
        <w:t>Carole Ann Brunsting Personal Asset Trust;</w:t>
      </w:r>
      <w:r w:rsidRPr="003A59CF">
        <w:tab/>
        <w:t>§</w:t>
      </w:r>
    </w:p>
    <w:p w14:paraId="1E216536" w14:textId="77777777" w:rsidR="00B81C41" w:rsidRPr="003A59CF" w:rsidRDefault="00B81C41" w:rsidP="00713470">
      <w:pPr>
        <w:pStyle w:val="LegalHeading"/>
        <w:widowControl w:val="0"/>
        <w:spacing w:line="240" w:lineRule="auto"/>
        <w:ind w:firstLine="0"/>
      </w:pPr>
      <w:proofErr w:type="gramStart"/>
      <w:r w:rsidRPr="003A59CF">
        <w:t>and</w:t>
      </w:r>
      <w:proofErr w:type="gramEnd"/>
      <w:r w:rsidRPr="003A59CF">
        <w:t xml:space="preserve"> as a nominal defendant only,</w:t>
      </w:r>
      <w:r w:rsidRPr="003A59CF">
        <w:tab/>
      </w:r>
      <w:r w:rsidRPr="003A59CF">
        <w:tab/>
        <w:t>§</w:t>
      </w:r>
    </w:p>
    <w:p w14:paraId="02348FCE" w14:textId="77777777" w:rsidR="00B81C41" w:rsidRPr="003A59CF" w:rsidRDefault="00B81C41" w:rsidP="00713470">
      <w:pPr>
        <w:pStyle w:val="LegalHeading"/>
        <w:widowControl w:val="0"/>
        <w:pBdr>
          <w:bottom w:val="single" w:sz="12" w:space="1" w:color="auto"/>
        </w:pBdr>
        <w:spacing w:line="240" w:lineRule="auto"/>
        <w:ind w:firstLine="0"/>
      </w:pPr>
      <w:r w:rsidRPr="003A59CF">
        <w:t>CANDACE LOUISE CURTIS</w:t>
      </w:r>
      <w:r w:rsidRPr="003A59CF">
        <w:tab/>
      </w:r>
      <w:r w:rsidRPr="003A59CF">
        <w:tab/>
        <w:t>§</w:t>
      </w:r>
    </w:p>
    <w:p w14:paraId="357D7461" w14:textId="2C951712" w:rsidR="00B81C41" w:rsidRPr="00E5680A" w:rsidRDefault="00B61373" w:rsidP="009B3203">
      <w:pPr>
        <w:pStyle w:val="Heading1"/>
      </w:pPr>
      <w:r>
        <w:t xml:space="preserve">ANDREW CURTIS </w:t>
      </w:r>
      <w:r w:rsidR="00026897">
        <w:t>PLEA TO THE JURISDICTION</w:t>
      </w:r>
      <w:r>
        <w:t xml:space="preserve"> BY </w:t>
      </w:r>
      <w:r>
        <w:t>SPECIAL APPEAR</w:t>
      </w:r>
      <w:r>
        <w:t>ANCE</w:t>
      </w:r>
    </w:p>
    <w:p w14:paraId="5AEFF686" w14:textId="19070610" w:rsidR="00ED1435" w:rsidRDefault="00B61373" w:rsidP="00B61373">
      <w:r>
        <w:t>Andrew Curtis, appearing specially and not generally, herein challenges the subject matter jurisdiction of this court to hear or determine any matter related to the Brunsting Family Living Trust.</w:t>
      </w:r>
      <w:r w:rsidR="009B3203">
        <w:t xml:space="preserve"> </w:t>
      </w:r>
      <w:bookmarkStart w:id="0" w:name="_GoBack"/>
      <w:bookmarkEnd w:id="0"/>
    </w:p>
    <w:p w14:paraId="0FD6EAD6" w14:textId="77777777" w:rsidR="00E43FBE" w:rsidRDefault="00E43FBE" w:rsidP="00793C82"/>
    <w:p w14:paraId="5DCC1179" w14:textId="77777777" w:rsidR="00793C82" w:rsidRDefault="00793C82" w:rsidP="00793C82">
      <w:r>
        <w:lastRenderedPageBreak/>
        <w:t>The record will show</w:t>
      </w:r>
      <w:r>
        <w:t>:</w:t>
      </w:r>
    </w:p>
    <w:p w14:paraId="33035E4B" w14:textId="74007C91" w:rsidR="00793C82" w:rsidRDefault="00793C82" w:rsidP="00793C82">
      <w:r>
        <w:t xml:space="preserve">Decedents, Elmer H. and Nelva E. Brunsting, both had pour-over wills with a family living trust as the sole devisee and that both wills called for independent administration. </w:t>
      </w:r>
    </w:p>
    <w:p w14:paraId="390B3126" w14:textId="65E7028D" w:rsidR="00793C82" w:rsidRDefault="00793C82" w:rsidP="00793C82">
      <w:r>
        <w:t xml:space="preserve">The record will </w:t>
      </w:r>
      <w:r>
        <w:t xml:space="preserve">further </w:t>
      </w:r>
      <w:r>
        <w:t>show that letters</w:t>
      </w:r>
      <w:r>
        <w:t xml:space="preserve"> </w:t>
      </w:r>
      <w:r>
        <w:t xml:space="preserve">testamentary for independent administration were issued </w:t>
      </w:r>
      <w:r>
        <w:t xml:space="preserve">to Carl Henry Brunsting </w:t>
      </w:r>
      <w:r>
        <w:t xml:space="preserve">August 28, 2012; the inventory, appraisement, and list of claims </w:t>
      </w:r>
      <w:r>
        <w:t>were</w:t>
      </w:r>
      <w:r>
        <w:t xml:space="preserve"> filed by the independent executor Ma</w:t>
      </w:r>
      <w:r>
        <w:t>r</w:t>
      </w:r>
      <w:r>
        <w:t>ch 27, 2013 and approved by the probate court April 5, 2013</w:t>
      </w:r>
      <w:r>
        <w:t xml:space="preserve">. </w:t>
      </w:r>
      <w:r>
        <w:t>Carl Henry Brunsting fil</w:t>
      </w:r>
      <w:r>
        <w:t>ed</w:t>
      </w:r>
      <w:r>
        <w:t xml:space="preserve"> his civil tort suit in the statutory probate court April 9, 2013</w:t>
      </w:r>
      <w:r>
        <w:t xml:space="preserve"> individually and as independent executor on April 9, 2013.</w:t>
      </w:r>
    </w:p>
    <w:p w14:paraId="3828F6E9" w14:textId="77777777" w:rsidR="00793C82" w:rsidRDefault="00793C82" w:rsidP="00793C82">
      <w:r w:rsidRPr="003A59CF">
        <w:t xml:space="preserve">ESTATES OF ELMER H. BRUNSTING </w:t>
      </w:r>
      <w:r>
        <w:t>No 412,248</w:t>
      </w:r>
    </w:p>
    <w:p w14:paraId="3187DDE3" w14:textId="38FED846" w:rsidR="00793C82" w:rsidRDefault="00793C82" w:rsidP="00793C82">
      <w:r>
        <w:t xml:space="preserve">Elmer Brunsting passed April 1, 2009. Carl’s </w:t>
      </w:r>
      <w:r>
        <w:t>April 9, 2013</w:t>
      </w:r>
      <w:r>
        <w:t xml:space="preserve"> filing missed the statute of limitations for bringing claims on behalf of the Estate of Elmer Brunsting by 8 days. </w:t>
      </w:r>
    </w:p>
    <w:p w14:paraId="4AC2E2E9" w14:textId="77777777" w:rsidR="00793C82" w:rsidRDefault="00793C82" w:rsidP="00793C82"/>
    <w:p w14:paraId="3B7C3CAD" w14:textId="7D694682" w:rsidR="00793C82" w:rsidRDefault="00793C82" w:rsidP="00793C82">
      <w:r>
        <w:t>The law on independent administration is clear.</w:t>
      </w:r>
    </w:p>
    <w:p w14:paraId="28308A72" w14:textId="77777777" w:rsidR="00793C82" w:rsidRDefault="00793C82" w:rsidP="00B61373"/>
    <w:p w14:paraId="693C09D5" w14:textId="77777777" w:rsidR="00793C82" w:rsidRDefault="00793C82" w:rsidP="00B61373"/>
    <w:p w14:paraId="3F522917" w14:textId="77777777" w:rsidR="00793C82" w:rsidRDefault="00793C82" w:rsidP="00B61373"/>
    <w:p w14:paraId="74DF56B1" w14:textId="4FD863DF" w:rsidR="00793C82" w:rsidRDefault="00793C82" w:rsidP="00793C82">
      <w:pPr>
        <w:pStyle w:val="LegalHeading"/>
        <w:widowControl w:val="0"/>
        <w:spacing w:line="240" w:lineRule="auto"/>
        <w:ind w:firstLine="0"/>
      </w:pPr>
      <w:r w:rsidRPr="003A59CF">
        <w:t xml:space="preserve">THE ESTATES OF ELMER H. BRUNSTING </w:t>
      </w:r>
      <w:r>
        <w:t xml:space="preserve">No 412,248 and </w:t>
      </w:r>
      <w:r w:rsidRPr="003A59CF">
        <w:t>NELVA E. BRUNSTING</w:t>
      </w:r>
      <w:r>
        <w:t xml:space="preserve"> No. 412,249 </w:t>
      </w:r>
    </w:p>
    <w:p w14:paraId="4AE27E3F" w14:textId="77777777" w:rsidR="009B3203" w:rsidRDefault="009B3203" w:rsidP="00B61373"/>
    <w:p w14:paraId="64D5995B" w14:textId="77777777" w:rsidR="009B3203" w:rsidRDefault="009B3203" w:rsidP="00B61373"/>
    <w:p w14:paraId="71691CD6" w14:textId="77777777" w:rsidR="009B3203" w:rsidRDefault="009B3203" w:rsidP="00B61373"/>
    <w:p w14:paraId="68842358" w14:textId="77777777" w:rsidR="009B3203" w:rsidRDefault="009B3203" w:rsidP="00B61373"/>
    <w:p w14:paraId="304CCC7F" w14:textId="77777777" w:rsidR="009B3203" w:rsidRDefault="009B3203" w:rsidP="00B61373"/>
    <w:p w14:paraId="0D4E02B3" w14:textId="77777777" w:rsidR="009B3203" w:rsidRDefault="009B3203" w:rsidP="00B61373"/>
    <w:p w14:paraId="04CA4959" w14:textId="77777777" w:rsidR="009B3203" w:rsidRDefault="009B3203" w:rsidP="00B61373"/>
    <w:p w14:paraId="679F8DB9" w14:textId="42D1647F" w:rsidR="00B61373" w:rsidRDefault="00B61373" w:rsidP="00B61373">
      <w:r>
        <w:t xml:space="preserve">I am a person interested in the family living trust and all proceedings relevant thereto under </w:t>
      </w:r>
      <w:r>
        <w:t>Texas Property Code Sec. 111.004(7)</w:t>
      </w:r>
      <w:r>
        <w:t xml:space="preserve"> and my rights cannot be affected in any proceeding that I am not a party to</w:t>
      </w:r>
      <w:r>
        <w:t>.</w:t>
      </w:r>
      <w:r>
        <w:t xml:space="preserve"> </w:t>
      </w:r>
    </w:p>
    <w:p w14:paraId="19C940B4" w14:textId="2EDB1777" w:rsidR="00B61373" w:rsidRDefault="00B61373" w:rsidP="00B61373">
      <w:pPr>
        <w:pStyle w:val="Quote"/>
      </w:pPr>
      <w:r>
        <w:t>Tex. Prop. Code § 111.004</w:t>
      </w:r>
      <w:r>
        <w:t xml:space="preserve"> </w:t>
      </w:r>
      <w:r>
        <w:t>(7)"Interested person" means a trustee, beneficiary, or any other person having an interest in or a claim against the trust or any person who is affected by the administration of the trust. Whether a person, excluding a trustee or named beneficiary, is an interested person may vary from time to time and must be determined according to the particular purposes of and matter involved in any proceeding.</w:t>
      </w:r>
    </w:p>
    <w:p w14:paraId="12C8DEA0" w14:textId="77777777" w:rsidR="00B61373" w:rsidRDefault="00B61373" w:rsidP="00F848DF"/>
    <w:sectPr w:rsidR="00B6137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EEED" w14:textId="77777777" w:rsidR="00761328" w:rsidRDefault="00761328" w:rsidP="00537381">
      <w:pPr>
        <w:spacing w:before="0" w:after="0" w:line="240" w:lineRule="auto"/>
      </w:pPr>
      <w:r>
        <w:separator/>
      </w:r>
    </w:p>
  </w:endnote>
  <w:endnote w:type="continuationSeparator" w:id="0">
    <w:p w14:paraId="17B82D89" w14:textId="77777777" w:rsidR="00761328" w:rsidRDefault="00761328" w:rsidP="005373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518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5F4CD" w14:textId="77777777" w:rsidR="000E35DC" w:rsidRDefault="000E35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C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D2D9E" w14:textId="77777777" w:rsidR="000E35DC" w:rsidRDefault="000E3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AA5CA" w14:textId="77777777" w:rsidR="00761328" w:rsidRDefault="00761328" w:rsidP="00537381">
      <w:pPr>
        <w:spacing w:before="0" w:after="0" w:line="240" w:lineRule="auto"/>
      </w:pPr>
      <w:r>
        <w:separator/>
      </w:r>
    </w:p>
  </w:footnote>
  <w:footnote w:type="continuationSeparator" w:id="0">
    <w:p w14:paraId="707C6EA6" w14:textId="77777777" w:rsidR="00761328" w:rsidRDefault="00761328" w:rsidP="005373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0DF"/>
    <w:multiLevelType w:val="hybridMultilevel"/>
    <w:tmpl w:val="D516643C"/>
    <w:lvl w:ilvl="0" w:tplc="E20CACDC">
      <w:start w:val="1"/>
      <w:numFmt w:val="upperLetter"/>
      <w:pStyle w:val="NumPara1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851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C4A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6BD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09A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6AE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A51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E75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8B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FD785F"/>
    <w:multiLevelType w:val="hybridMultilevel"/>
    <w:tmpl w:val="4620A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2"/>
  </w:num>
  <w:num w:numId="23">
    <w:abstractNumId w:val="2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41"/>
    <w:rsid w:val="000048B9"/>
    <w:rsid w:val="0001365B"/>
    <w:rsid w:val="00015905"/>
    <w:rsid w:val="00026897"/>
    <w:rsid w:val="000337BE"/>
    <w:rsid w:val="00053678"/>
    <w:rsid w:val="000E35DC"/>
    <w:rsid w:val="000F738F"/>
    <w:rsid w:val="00124D37"/>
    <w:rsid w:val="001619C0"/>
    <w:rsid w:val="00167C30"/>
    <w:rsid w:val="00186D54"/>
    <w:rsid w:val="001A3F32"/>
    <w:rsid w:val="001D0B0A"/>
    <w:rsid w:val="001D6254"/>
    <w:rsid w:val="001F4CF7"/>
    <w:rsid w:val="00237452"/>
    <w:rsid w:val="002D01D2"/>
    <w:rsid w:val="003079F5"/>
    <w:rsid w:val="00311184"/>
    <w:rsid w:val="003238C0"/>
    <w:rsid w:val="00345B22"/>
    <w:rsid w:val="00367983"/>
    <w:rsid w:val="0038278C"/>
    <w:rsid w:val="003A6462"/>
    <w:rsid w:val="003B35EE"/>
    <w:rsid w:val="003F4B40"/>
    <w:rsid w:val="00415EFA"/>
    <w:rsid w:val="00424FE8"/>
    <w:rsid w:val="00484B0B"/>
    <w:rsid w:val="004A1C02"/>
    <w:rsid w:val="004A40B7"/>
    <w:rsid w:val="004D62C8"/>
    <w:rsid w:val="005013B3"/>
    <w:rsid w:val="005157AC"/>
    <w:rsid w:val="0053373F"/>
    <w:rsid w:val="00537381"/>
    <w:rsid w:val="0058455C"/>
    <w:rsid w:val="00590B23"/>
    <w:rsid w:val="005B4D26"/>
    <w:rsid w:val="005C30E5"/>
    <w:rsid w:val="005E0485"/>
    <w:rsid w:val="006020B9"/>
    <w:rsid w:val="006455B2"/>
    <w:rsid w:val="006A479E"/>
    <w:rsid w:val="006E35DC"/>
    <w:rsid w:val="00712B3A"/>
    <w:rsid w:val="00713470"/>
    <w:rsid w:val="00713F5A"/>
    <w:rsid w:val="00713F7F"/>
    <w:rsid w:val="00721920"/>
    <w:rsid w:val="00727055"/>
    <w:rsid w:val="00740310"/>
    <w:rsid w:val="00755D1A"/>
    <w:rsid w:val="00756AA9"/>
    <w:rsid w:val="00761328"/>
    <w:rsid w:val="00777DE5"/>
    <w:rsid w:val="007879CD"/>
    <w:rsid w:val="00793C82"/>
    <w:rsid w:val="007A7D83"/>
    <w:rsid w:val="007C1128"/>
    <w:rsid w:val="007C4B0F"/>
    <w:rsid w:val="007F4712"/>
    <w:rsid w:val="007F69CA"/>
    <w:rsid w:val="00855E0E"/>
    <w:rsid w:val="008B060C"/>
    <w:rsid w:val="008E1A02"/>
    <w:rsid w:val="008E4644"/>
    <w:rsid w:val="0092157C"/>
    <w:rsid w:val="00922D44"/>
    <w:rsid w:val="00932191"/>
    <w:rsid w:val="00944134"/>
    <w:rsid w:val="00950776"/>
    <w:rsid w:val="00975538"/>
    <w:rsid w:val="00977F59"/>
    <w:rsid w:val="009A6CC6"/>
    <w:rsid w:val="009A77A7"/>
    <w:rsid w:val="009B3203"/>
    <w:rsid w:val="009D26D9"/>
    <w:rsid w:val="009D75C0"/>
    <w:rsid w:val="009E6970"/>
    <w:rsid w:val="00A03983"/>
    <w:rsid w:val="00A17B47"/>
    <w:rsid w:val="00A237F9"/>
    <w:rsid w:val="00A4219A"/>
    <w:rsid w:val="00A42350"/>
    <w:rsid w:val="00A947DC"/>
    <w:rsid w:val="00AB01B3"/>
    <w:rsid w:val="00AB0B1E"/>
    <w:rsid w:val="00AC0531"/>
    <w:rsid w:val="00AD621C"/>
    <w:rsid w:val="00AD705B"/>
    <w:rsid w:val="00AF5791"/>
    <w:rsid w:val="00B02C6D"/>
    <w:rsid w:val="00B32522"/>
    <w:rsid w:val="00B35B09"/>
    <w:rsid w:val="00B61373"/>
    <w:rsid w:val="00B64FE7"/>
    <w:rsid w:val="00B65D51"/>
    <w:rsid w:val="00B67DE7"/>
    <w:rsid w:val="00B81C41"/>
    <w:rsid w:val="00BC3B29"/>
    <w:rsid w:val="00BF34B7"/>
    <w:rsid w:val="00C220C6"/>
    <w:rsid w:val="00C42C11"/>
    <w:rsid w:val="00C4640F"/>
    <w:rsid w:val="00C67045"/>
    <w:rsid w:val="00CB3487"/>
    <w:rsid w:val="00D025C5"/>
    <w:rsid w:val="00D0320E"/>
    <w:rsid w:val="00D15155"/>
    <w:rsid w:val="00D653E0"/>
    <w:rsid w:val="00D75FF1"/>
    <w:rsid w:val="00D837FC"/>
    <w:rsid w:val="00D856D2"/>
    <w:rsid w:val="00DD0FD0"/>
    <w:rsid w:val="00E00046"/>
    <w:rsid w:val="00E02A16"/>
    <w:rsid w:val="00E31E6D"/>
    <w:rsid w:val="00E43FBE"/>
    <w:rsid w:val="00E605F7"/>
    <w:rsid w:val="00E96CE7"/>
    <w:rsid w:val="00ED1435"/>
    <w:rsid w:val="00F0511F"/>
    <w:rsid w:val="00F26C9D"/>
    <w:rsid w:val="00F848DF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C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3203"/>
    <w:pPr>
      <w:spacing w:line="240" w:lineRule="auto"/>
      <w:ind w:firstLine="0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B22"/>
    <w:pPr>
      <w:keepLines/>
      <w:spacing w:line="240" w:lineRule="auto"/>
      <w:ind w:left="720" w:firstLine="0"/>
      <w:outlineLvl w:val="1"/>
    </w:pPr>
    <w:rPr>
      <w:rFonts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522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BF34B7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4B7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3203"/>
    <w:rPr>
      <w:rFonts w:ascii="Times New Roman" w:eastAsiaTheme="majorEastAsia" w:hAnsi="Times New Roman" w:cs="Times New Roman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B22"/>
    <w:rPr>
      <w:rFonts w:ascii="Times New Roman" w:hAnsi="Times New Roman" w:cstheme="majorBidi"/>
      <w:b/>
      <w:bCs/>
      <w:color w:val="000000"/>
      <w:sz w:val="24"/>
      <w:szCs w:val="26"/>
    </w:rPr>
  </w:style>
  <w:style w:type="paragraph" w:customStyle="1" w:styleId="NumPara1">
    <w:name w:val="Num Para 1"/>
    <w:basedOn w:val="Normal"/>
    <w:link w:val="NumPara1Char"/>
    <w:autoRedefine/>
    <w:qFormat/>
    <w:rsid w:val="00F26C9D"/>
    <w:pPr>
      <w:widowControl/>
      <w:numPr>
        <w:numId w:val="30"/>
      </w:numPr>
      <w:spacing w:before="0" w:after="255" w:line="268" w:lineRule="auto"/>
      <w:ind w:left="0" w:right="45" w:firstLine="0"/>
      <w:textboxTightWrap w:val="none"/>
    </w:pPr>
    <w:rPr>
      <w:color w:val="auto"/>
    </w:rPr>
  </w:style>
  <w:style w:type="character" w:customStyle="1" w:styleId="NumPara1Char">
    <w:name w:val="Num Para 1 Char"/>
    <w:basedOn w:val="DefaultParagraphFont"/>
    <w:link w:val="NumPara1"/>
    <w:rsid w:val="00F26C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 w:cs="Times New Roman"/>
      <w:i w:val="0"/>
      <w:color w:val="000000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B32522"/>
    <w:rPr>
      <w:rFonts w:ascii="Times New Roman" w:hAnsi="Times New Roman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LegalHeading">
    <w:name w:val="Legal Heading"/>
    <w:basedOn w:val="Normal"/>
    <w:qFormat/>
    <w:rsid w:val="00B81C41"/>
    <w:pPr>
      <w:widowControl/>
      <w:spacing w:before="0" w:after="0"/>
      <w:jc w:val="left"/>
      <w:textboxTightWrap w:val="none"/>
    </w:pPr>
    <w:rPr>
      <w:rFonts w:eastAsia="Calibri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3203"/>
    <w:pPr>
      <w:spacing w:line="240" w:lineRule="auto"/>
      <w:ind w:firstLine="0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B22"/>
    <w:pPr>
      <w:keepLines/>
      <w:spacing w:line="240" w:lineRule="auto"/>
      <w:ind w:left="720" w:firstLine="0"/>
      <w:outlineLvl w:val="1"/>
    </w:pPr>
    <w:rPr>
      <w:rFonts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522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BF34B7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4B7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3203"/>
    <w:rPr>
      <w:rFonts w:ascii="Times New Roman" w:eastAsiaTheme="majorEastAsia" w:hAnsi="Times New Roman" w:cs="Times New Roman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B22"/>
    <w:rPr>
      <w:rFonts w:ascii="Times New Roman" w:hAnsi="Times New Roman" w:cstheme="majorBidi"/>
      <w:b/>
      <w:bCs/>
      <w:color w:val="000000"/>
      <w:sz w:val="24"/>
      <w:szCs w:val="26"/>
    </w:rPr>
  </w:style>
  <w:style w:type="paragraph" w:customStyle="1" w:styleId="NumPara1">
    <w:name w:val="Num Para 1"/>
    <w:basedOn w:val="Normal"/>
    <w:link w:val="NumPara1Char"/>
    <w:autoRedefine/>
    <w:qFormat/>
    <w:rsid w:val="00F26C9D"/>
    <w:pPr>
      <w:widowControl/>
      <w:numPr>
        <w:numId w:val="30"/>
      </w:numPr>
      <w:spacing w:before="0" w:after="255" w:line="268" w:lineRule="auto"/>
      <w:ind w:left="0" w:right="45" w:firstLine="0"/>
      <w:textboxTightWrap w:val="none"/>
    </w:pPr>
    <w:rPr>
      <w:color w:val="auto"/>
    </w:rPr>
  </w:style>
  <w:style w:type="character" w:customStyle="1" w:styleId="NumPara1Char">
    <w:name w:val="Num Para 1 Char"/>
    <w:basedOn w:val="DefaultParagraphFont"/>
    <w:link w:val="NumPara1"/>
    <w:rsid w:val="00F26C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 w:cs="Times New Roman"/>
      <w:i w:val="0"/>
      <w:color w:val="000000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B32522"/>
    <w:rPr>
      <w:rFonts w:ascii="Times New Roman" w:hAnsi="Times New Roman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LegalHeading">
    <w:name w:val="Legal Heading"/>
    <w:basedOn w:val="Normal"/>
    <w:qFormat/>
    <w:rsid w:val="00B81C41"/>
    <w:pPr>
      <w:widowControl/>
      <w:spacing w:before="0" w:after="0"/>
      <w:jc w:val="left"/>
      <w:textboxTightWrap w:val="none"/>
    </w:pPr>
    <w:rPr>
      <w:rFonts w:eastAsia="Calibri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9F3FC4-7FAF-4147-8CB1-D3D8CEC3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ANDREW CURTIS PLEA TO THE JURISDICTION BY SPECIAL APPEARANCE</vt:lpstr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5</cp:revision>
  <cp:lastPrinted>2023-04-10T17:30:00Z</cp:lastPrinted>
  <dcterms:created xsi:type="dcterms:W3CDTF">2024-11-14T19:39:00Z</dcterms:created>
  <dcterms:modified xsi:type="dcterms:W3CDTF">2024-11-14T22:48:00Z</dcterms:modified>
</cp:coreProperties>
</file>