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7C" w:rsidRPr="0080047C" w:rsidRDefault="0080047C" w:rsidP="0080047C">
      <w:pPr>
        <w:spacing w:before="100" w:beforeAutospacing="1" w:after="100" w:afterAutospacing="1" w:line="240" w:lineRule="auto"/>
        <w:ind w:firstLine="0"/>
        <w:jc w:val="center"/>
        <w:outlineLvl w:val="2"/>
        <w:rPr>
          <w:b/>
          <w:bCs/>
          <w:sz w:val="27"/>
          <w:szCs w:val="27"/>
        </w:rPr>
      </w:pPr>
      <w:r w:rsidRPr="0080047C">
        <w:rPr>
          <w:b/>
          <w:bCs/>
          <w:sz w:val="27"/>
          <w:szCs w:val="27"/>
        </w:rPr>
        <w:t>U.S. District Court</w:t>
      </w:r>
      <w:r w:rsidRPr="0080047C">
        <w:rPr>
          <w:b/>
          <w:bCs/>
          <w:sz w:val="27"/>
          <w:szCs w:val="27"/>
        </w:rPr>
        <w:br/>
        <w:t>Eastern District of California - Live System (Sacramento</w:t>
      </w:r>
      <w:proofErr w:type="gramStart"/>
      <w:r w:rsidRPr="0080047C">
        <w:rPr>
          <w:b/>
          <w:bCs/>
          <w:sz w:val="27"/>
          <w:szCs w:val="27"/>
        </w:rPr>
        <w:t>)</w:t>
      </w:r>
      <w:proofErr w:type="gramEnd"/>
      <w:r w:rsidRPr="0080047C">
        <w:rPr>
          <w:b/>
          <w:bCs/>
          <w:sz w:val="27"/>
          <w:szCs w:val="27"/>
        </w:rPr>
        <w:br/>
        <w:t>CIVIL DOCKET FOR CASE #: 2:23-cv-01939-WBS-AC</w:t>
      </w:r>
    </w:p>
    <w:tbl>
      <w:tblPr>
        <w:tblW w:w="5000" w:type="pct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8"/>
        <w:gridCol w:w="3822"/>
      </w:tblGrid>
      <w:tr w:rsidR="0080047C" w:rsidRPr="0080047C" w:rsidTr="0080047C">
        <w:trPr>
          <w:tblCellSpacing w:w="30" w:type="dxa"/>
        </w:trPr>
        <w:tc>
          <w:tcPr>
            <w:tcW w:w="3000" w:type="pct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</w:pPr>
            <w:r w:rsidRPr="0080047C">
              <w:br/>
              <w:t xml:space="preserve">X Corp. v. </w:t>
            </w:r>
            <w:proofErr w:type="spellStart"/>
            <w:r w:rsidRPr="0080047C">
              <w:t>Bonta</w:t>
            </w:r>
            <w:proofErr w:type="spellEnd"/>
            <w:r w:rsidRPr="0080047C">
              <w:br/>
              <w:t xml:space="preserve">Assigned to: Senior Judge William B. </w:t>
            </w:r>
            <w:proofErr w:type="spellStart"/>
            <w:r w:rsidRPr="0080047C">
              <w:t>Shubb</w:t>
            </w:r>
            <w:proofErr w:type="spellEnd"/>
            <w:r w:rsidRPr="0080047C">
              <w:br/>
              <w:t>Referred to: Magistrate Judge Allison Claire</w:t>
            </w:r>
            <w:r w:rsidRPr="0080047C">
              <w:br/>
              <w:t>Cause: 42:1983 Civil Rights Act</w:t>
            </w:r>
          </w:p>
        </w:tc>
        <w:tc>
          <w:tcPr>
            <w:tcW w:w="2000" w:type="pct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</w:pPr>
            <w:r w:rsidRPr="0080047C">
              <w:br/>
              <w:t>Date Filed: 09/08/2023</w:t>
            </w:r>
            <w:r w:rsidRPr="0080047C">
              <w:br/>
              <w:t>Jury Demand: Plaintiff</w:t>
            </w:r>
            <w:r w:rsidRPr="0080047C">
              <w:br/>
              <w:t>Nature of Suit: 950 Constitutional - State Statute</w:t>
            </w:r>
            <w:r w:rsidRPr="0080047C">
              <w:br/>
              <w:t>Jurisdiction: Federal Question</w:t>
            </w:r>
          </w:p>
        </w:tc>
      </w:tr>
    </w:tbl>
    <w:p w:rsidR="0080047C" w:rsidRPr="0080047C" w:rsidRDefault="0080047C" w:rsidP="0080047C">
      <w:pPr>
        <w:spacing w:before="0" w:after="0" w:line="240" w:lineRule="auto"/>
        <w:ind w:firstLine="0"/>
        <w:rPr>
          <w:vanish/>
        </w:rPr>
      </w:pPr>
    </w:p>
    <w:tbl>
      <w:tblPr>
        <w:tblW w:w="5000" w:type="pct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8"/>
        <w:gridCol w:w="1914"/>
        <w:gridCol w:w="3798"/>
      </w:tblGrid>
      <w:tr w:rsidR="0080047C" w:rsidRPr="0080047C" w:rsidTr="0080047C">
        <w:trPr>
          <w:gridAfter w:val="2"/>
          <w:wAfter w:w="5526" w:type="dxa"/>
          <w:tblCellSpacing w:w="30" w:type="dxa"/>
        </w:trPr>
        <w:tc>
          <w:tcPr>
            <w:tcW w:w="0" w:type="auto"/>
            <w:vAlign w:val="center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</w:pPr>
            <w:r w:rsidRPr="0080047C">
              <w:rPr>
                <w:b/>
                <w:bCs/>
                <w:u w:val="single"/>
              </w:rPr>
              <w:t xml:space="preserve">Plaintiff </w:t>
            </w:r>
          </w:p>
        </w:tc>
      </w:tr>
      <w:tr w:rsidR="0080047C" w:rsidRPr="0080047C" w:rsidTr="0080047C">
        <w:trPr>
          <w:tblCellSpacing w:w="30" w:type="dxa"/>
        </w:trPr>
        <w:tc>
          <w:tcPr>
            <w:tcW w:w="2000" w:type="pct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</w:pPr>
            <w:r w:rsidRPr="0080047C">
              <w:rPr>
                <w:b/>
                <w:bCs/>
              </w:rPr>
              <w:t>X Corp.</w:t>
            </w:r>
            <w:r w:rsidRPr="0080047C">
              <w:t xml:space="preserve"> </w:t>
            </w:r>
          </w:p>
        </w:tc>
        <w:tc>
          <w:tcPr>
            <w:tcW w:w="1000" w:type="pct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  <w:jc w:val="right"/>
            </w:pPr>
            <w:r w:rsidRPr="0080047C">
              <w:t>represented by</w:t>
            </w:r>
          </w:p>
        </w:tc>
        <w:tc>
          <w:tcPr>
            <w:tcW w:w="2000" w:type="pct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</w:pPr>
            <w:r w:rsidRPr="0080047C">
              <w:rPr>
                <w:b/>
                <w:bCs/>
              </w:rPr>
              <w:t xml:space="preserve">William Ross Warne </w:t>
            </w:r>
            <w:r w:rsidRPr="0080047C">
              <w:br/>
              <w:t xml:space="preserve">Downey Brand, LLP </w:t>
            </w:r>
            <w:r w:rsidRPr="0080047C">
              <w:br/>
              <w:t xml:space="preserve">621 Capitol Mall </w:t>
            </w:r>
            <w:r w:rsidRPr="0080047C">
              <w:br/>
              <w:t xml:space="preserve">18th Floor </w:t>
            </w:r>
            <w:r w:rsidRPr="0080047C">
              <w:br/>
              <w:t xml:space="preserve">Sacramento, CA 95814 </w:t>
            </w:r>
            <w:r w:rsidRPr="0080047C">
              <w:br/>
              <w:t xml:space="preserve">916-520-5395 </w:t>
            </w:r>
            <w:r w:rsidRPr="0080047C">
              <w:br/>
              <w:t xml:space="preserve">Fax: 916-520-5795 </w:t>
            </w:r>
            <w:r w:rsidRPr="0080047C">
              <w:br/>
              <w:t xml:space="preserve">Email: bwarne@downeybrand.com </w:t>
            </w:r>
            <w:r w:rsidRPr="0080047C">
              <w:br/>
            </w:r>
            <w:r w:rsidRPr="0080047C">
              <w:rPr>
                <w:i/>
                <w:iCs/>
              </w:rPr>
              <w:t>ATTORNEY TO BE NOTICED</w:t>
            </w:r>
          </w:p>
        </w:tc>
      </w:tr>
      <w:tr w:rsidR="0080047C" w:rsidRPr="0080047C" w:rsidTr="0080047C">
        <w:trPr>
          <w:tblCellSpacing w:w="30" w:type="dxa"/>
        </w:trPr>
        <w:tc>
          <w:tcPr>
            <w:tcW w:w="0" w:type="auto"/>
            <w:vAlign w:val="center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</w:pPr>
          </w:p>
        </w:tc>
        <w:tc>
          <w:tcPr>
            <w:tcW w:w="0" w:type="auto"/>
            <w:vAlign w:val="center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0047C" w:rsidRPr="0080047C" w:rsidTr="0080047C">
        <w:trPr>
          <w:tblCellSpacing w:w="30" w:type="dxa"/>
        </w:trPr>
        <w:tc>
          <w:tcPr>
            <w:tcW w:w="0" w:type="auto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</w:pPr>
            <w:r w:rsidRPr="0080047C">
              <w:br/>
              <w:t>V.</w:t>
            </w:r>
          </w:p>
        </w:tc>
        <w:tc>
          <w:tcPr>
            <w:tcW w:w="0" w:type="auto"/>
            <w:vAlign w:val="center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0047C" w:rsidRPr="0080047C" w:rsidTr="0080047C">
        <w:trPr>
          <w:tblCellSpacing w:w="30" w:type="dxa"/>
        </w:trPr>
        <w:tc>
          <w:tcPr>
            <w:tcW w:w="0" w:type="auto"/>
            <w:vAlign w:val="center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</w:pPr>
            <w:r w:rsidRPr="0080047C">
              <w:rPr>
                <w:b/>
                <w:bCs/>
                <w:u w:val="single"/>
              </w:rPr>
              <w:t xml:space="preserve">Defendant </w:t>
            </w:r>
          </w:p>
        </w:tc>
        <w:tc>
          <w:tcPr>
            <w:tcW w:w="0" w:type="auto"/>
            <w:vAlign w:val="center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0047C" w:rsidRPr="0080047C" w:rsidTr="0080047C">
        <w:trPr>
          <w:tblCellSpacing w:w="30" w:type="dxa"/>
        </w:trPr>
        <w:tc>
          <w:tcPr>
            <w:tcW w:w="2000" w:type="pct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</w:pPr>
            <w:r w:rsidRPr="0080047C">
              <w:rPr>
                <w:b/>
                <w:bCs/>
              </w:rPr>
              <w:t xml:space="preserve">Robert A </w:t>
            </w:r>
            <w:proofErr w:type="spellStart"/>
            <w:r w:rsidRPr="0080047C">
              <w:rPr>
                <w:b/>
                <w:bCs/>
              </w:rPr>
              <w:t>Bonta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0047C" w:rsidRPr="0080047C" w:rsidRDefault="0080047C" w:rsidP="0080047C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80047C" w:rsidRDefault="0080047C">
      <w:pPr>
        <w:spacing w:before="0" w:after="100" w:line="240" w:lineRule="auto"/>
        <w:ind w:firstLine="0"/>
      </w:pPr>
      <w:bookmarkStart w:id="0" w:name="_GoBack"/>
      <w:bookmarkEnd w:id="0"/>
      <w:r>
        <w:br w:type="page"/>
      </w:r>
    </w:p>
    <w:p w:rsidR="00BE348D" w:rsidRDefault="00BE348D" w:rsidP="00BE348D">
      <w:pPr>
        <w:pStyle w:val="dcr-1kas69x"/>
      </w:pPr>
      <w:proofErr w:type="gramStart"/>
      <w:r w:rsidRPr="00BE348D">
        <w:lastRenderedPageBreak/>
        <w:t xml:space="preserve">Elon Musk’s X sued </w:t>
      </w:r>
      <w:hyperlink r:id="rId6" w:history="1">
        <w:r w:rsidRPr="00BE348D">
          <w:rPr>
            <w:color w:val="0000FF"/>
            <w:u w:val="single"/>
          </w:rPr>
          <w:t>California</w:t>
        </w:r>
      </w:hyperlink>
      <w:r w:rsidRPr="00BE348D">
        <w:t xml:space="preserve"> on Friday, challenging the constitutionality of a state law establishing new transparency requirements for social media companies, including how they police disinformation, hate speech and extremism.</w:t>
      </w:r>
      <w:proofErr w:type="gramEnd"/>
    </w:p>
    <w:p w:rsidR="00BE348D" w:rsidRDefault="00BE348D" w:rsidP="00BE348D">
      <w:pPr>
        <w:pStyle w:val="dcr-1kas69x"/>
      </w:pPr>
      <w:r>
        <w:t>X, the social media platform once called Twitter, said the law, known as Assembly Bill 587, violates its free speech rights under the US constitution’s first amendment and California’s state constitution.</w:t>
      </w:r>
    </w:p>
    <w:p w:rsidR="00BE348D" w:rsidRDefault="00BE348D" w:rsidP="00BE348D">
      <w:pPr>
        <w:pStyle w:val="dcr-1kas69x"/>
      </w:pPr>
      <w:r>
        <w:t>In a complaint filed in federal court in Sacramento, California, X said the law’s “true intent” was to pressure social media companies into eliminating content the state found objectionable.</w:t>
      </w:r>
    </w:p>
    <w:p w:rsidR="00BE348D" w:rsidRDefault="00BE348D" w:rsidP="00BE348D">
      <w:pPr>
        <w:pStyle w:val="dcr-1kas69x"/>
      </w:pPr>
      <w:r>
        <w:t>By doing so, California is forcing companies to adopt the state’s views on politically charged issues, “a form of compelled speech in and of itself”, X said.</w:t>
      </w:r>
    </w:p>
    <w:p w:rsidR="00BE348D" w:rsidRDefault="00BE348D" w:rsidP="00BE348D">
      <w:pPr>
        <w:pStyle w:val="dcr-1kas69x"/>
      </w:pPr>
      <w:r>
        <w:t>Musk, a self-described “free speech absolutist” and the world’s richest person, bought Twitter for $44bn last October. He also runs the electric car company Tesla and space exploration company SpaceX.</w:t>
      </w:r>
    </w:p>
    <w:p w:rsidR="00BE348D" w:rsidRDefault="00BE348D" w:rsidP="00BE348D">
      <w:pPr>
        <w:pStyle w:val="dcr-1kas69x"/>
      </w:pPr>
      <w:r>
        <w:t xml:space="preserve">Civil rights groups including the Anti-Defamation League and the Center for Countering Digital Hate have identified increases in the volume of hate speech on X targeting Jews, Black people, gay and </w:t>
      </w:r>
      <w:proofErr w:type="gramStart"/>
      <w:r>
        <w:t>trans</w:t>
      </w:r>
      <w:proofErr w:type="gramEnd"/>
      <w:r>
        <w:t xml:space="preserve"> persons since Musk took over.</w:t>
      </w:r>
    </w:p>
    <w:p w:rsidR="00BE348D" w:rsidRDefault="00BE348D" w:rsidP="00BE348D">
      <w:pPr>
        <w:pStyle w:val="dcr-1kas69x"/>
      </w:pPr>
      <w:r>
        <w:t xml:space="preserve">The office of California attorney general Rob </w:t>
      </w:r>
      <w:proofErr w:type="spellStart"/>
      <w:r>
        <w:t>Bonta</w:t>
      </w:r>
      <w:proofErr w:type="spellEnd"/>
      <w:r>
        <w:t>, which enforces state laws, did not immediately respond to requests for comment on the lawsuit.</w:t>
      </w:r>
    </w:p>
    <w:p w:rsidR="00BE348D" w:rsidRDefault="00BE348D" w:rsidP="00BE348D">
      <w:pPr>
        <w:pStyle w:val="dcr-1kas69x"/>
      </w:pPr>
      <w:r w:rsidRPr="00BE348D">
        <w:rPr>
          <w:highlight w:val="yellow"/>
        </w:rPr>
        <w:t xml:space="preserve">AB 587 requires larger social media companies to issue semiannual reports that describe their content moderation practices, and provide data on the numbers of </w:t>
      </w:r>
      <w:r w:rsidRPr="00BE348D">
        <w:rPr>
          <w:color w:val="FF0000"/>
          <w:highlight w:val="yellow"/>
        </w:rPr>
        <w:t>objectionable posts</w:t>
      </w:r>
      <w:r w:rsidRPr="00BE348D">
        <w:rPr>
          <w:highlight w:val="yellow"/>
        </w:rPr>
        <w:t xml:space="preserve"> and how they were addressed.</w:t>
      </w:r>
    </w:p>
    <w:p w:rsidR="00BE348D" w:rsidRDefault="00BE348D" w:rsidP="00BE348D">
      <w:pPr>
        <w:pStyle w:val="dcr-1kas69x"/>
      </w:pPr>
      <w:r>
        <w:t xml:space="preserve">The law also requires companies to provide copies of their terms of service. </w:t>
      </w:r>
      <w:proofErr w:type="gramStart"/>
      <w:r>
        <w:t xml:space="preserve">Failure to </w:t>
      </w:r>
      <w:r w:rsidRPr="00BE348D">
        <w:rPr>
          <w:u w:val="single"/>
        </w:rPr>
        <w:t>comply</w:t>
      </w:r>
      <w:r>
        <w:t xml:space="preserve"> risks civil fines of up to $15,000 for each violation a day.</w:t>
      </w:r>
      <w:proofErr w:type="gramEnd"/>
      <w:r>
        <w:t xml:space="preserve"> </w:t>
      </w:r>
    </w:p>
    <w:p w:rsidR="00BE348D" w:rsidRDefault="00BE348D" w:rsidP="00BE348D">
      <w:pPr>
        <w:pStyle w:val="dcr-1kas69x"/>
      </w:pPr>
      <w:r>
        <w:t xml:space="preserve">Gavin Newsom, California’s Democratic </w:t>
      </w:r>
      <w:proofErr w:type="gramStart"/>
      <w:r>
        <w:t>governor,</w:t>
      </w:r>
      <w:proofErr w:type="gramEnd"/>
      <w:r>
        <w:t xml:space="preserve"> signed the law last September, saying </w:t>
      </w:r>
      <w:r w:rsidRPr="00BE348D">
        <w:rPr>
          <w:highlight w:val="yellow"/>
        </w:rPr>
        <w:t xml:space="preserve">the state would not let social media be “weaponized” to spread </w:t>
      </w:r>
      <w:r w:rsidRPr="00BE348D">
        <w:rPr>
          <w:color w:val="FF0000"/>
          <w:highlight w:val="yellow"/>
        </w:rPr>
        <w:t>hate and disinformation</w:t>
      </w:r>
      <w:r>
        <w:t>.</w:t>
      </w:r>
      <w:r>
        <w:t xml:space="preserve"> </w:t>
      </w:r>
      <w:r>
        <w:t>Jesse Gabriel, an assembly member and author of the bill, said in a statement that “if Twitter has nothing to hide, then they should have no objection to this bill”.</w:t>
      </w:r>
    </w:p>
    <w:p w:rsidR="00BE348D" w:rsidRDefault="00BE348D" w:rsidP="00BE348D">
      <w:pPr>
        <w:pStyle w:val="dcr-1kas69x"/>
      </w:pPr>
      <w:r>
        <w:t>“Assembly Bill 587 is a pure transparency measure that simply requires companies to be upfront about if and how they are moderating content. It in no way requires any specific content moderation policies – which is why it passed with strong, bipartisan support,” he said.</w:t>
      </w:r>
    </w:p>
    <w:p w:rsidR="00BE348D" w:rsidRDefault="00BE348D" w:rsidP="00BE348D">
      <w:pPr>
        <w:pStyle w:val="dcr-1kas69x"/>
      </w:pPr>
      <w:r>
        <w:t>---</w:t>
      </w:r>
    </w:p>
    <w:p w:rsidR="00BE348D" w:rsidRDefault="00BE348D" w:rsidP="00BE348D">
      <w:pPr>
        <w:pStyle w:val="Quote"/>
      </w:pPr>
      <w:r w:rsidRPr="00BE348D">
        <w:t xml:space="preserve">The </w:t>
      </w:r>
      <w:hyperlink r:id="rId7" w:tgtFrame="_blank" w:history="1">
        <w:r w:rsidRPr="00BE348D">
          <w:rPr>
            <w:color w:val="0000FF"/>
            <w:u w:val="single"/>
          </w:rPr>
          <w:t>first-of-its-kind legislation</w:t>
        </w:r>
      </w:hyperlink>
      <w:r w:rsidRPr="00BE348D">
        <w:t xml:space="preserve"> was signed into law a year ago by California Gov. Gavin Newsom. In a lawsuit filed Friday against state Attorney General Robert </w:t>
      </w:r>
      <w:proofErr w:type="spellStart"/>
      <w:r w:rsidRPr="00BE348D">
        <w:t>Bonta</w:t>
      </w:r>
      <w:proofErr w:type="spellEnd"/>
      <w:r w:rsidRPr="00BE348D">
        <w:t xml:space="preserve">, X Corp. </w:t>
      </w:r>
      <w:proofErr w:type="gramStart"/>
      <w:r w:rsidRPr="00BE348D">
        <w:t>challenges</w:t>
      </w:r>
      <w:proofErr w:type="gramEnd"/>
      <w:r w:rsidRPr="00BE348D">
        <w:t xml:space="preserve"> the “constitutionality and legal validity” of the law, </w:t>
      </w:r>
    </w:p>
    <w:p w:rsidR="00BE348D" w:rsidRDefault="00BE348D" w:rsidP="00BE348D">
      <w:pPr>
        <w:pStyle w:val="Quote"/>
      </w:pPr>
      <w:proofErr w:type="gramStart"/>
      <w:r w:rsidRPr="00BE348D">
        <w:lastRenderedPageBreak/>
        <w:t>saying</w:t>
      </w:r>
      <w:proofErr w:type="gramEnd"/>
      <w:r w:rsidRPr="00BE348D">
        <w:t xml:space="preserve"> it violates the First Amendment.</w:t>
      </w:r>
    </w:p>
    <w:p w:rsidR="00BE348D" w:rsidRPr="00BE348D" w:rsidRDefault="00BE348D" w:rsidP="00BE348D">
      <w:pPr>
        <w:spacing w:before="100" w:beforeAutospacing="1" w:after="100" w:afterAutospacing="1" w:line="240" w:lineRule="auto"/>
        <w:ind w:firstLine="0"/>
      </w:pPr>
      <w:r w:rsidRPr="00BE348D">
        <w:t xml:space="preserve">The law’s author, Democratic Assemblyman Jesse Gabriel, said it is </w:t>
      </w:r>
      <w:proofErr w:type="gramStart"/>
      <w:r w:rsidRPr="00BE348D">
        <w:t>a</w:t>
      </w:r>
      <w:proofErr w:type="gramEnd"/>
      <w:r w:rsidRPr="00BE348D">
        <w:t xml:space="preserve"> “a pure transparency measure that simply requires companies to be upfront about if and how they are moderating content. It in no way requires any specific content moderation </w:t>
      </w:r>
      <w:proofErr w:type="gramStart"/>
      <w:r w:rsidRPr="00BE348D">
        <w:t>policies – which is</w:t>
      </w:r>
      <w:proofErr w:type="gramEnd"/>
      <w:r w:rsidRPr="00BE348D">
        <w:t xml:space="preserve"> why it passed with strong, bipartisan support.” </w:t>
      </w:r>
    </w:p>
    <w:p w:rsidR="00BE348D" w:rsidRPr="00BE348D" w:rsidRDefault="00BE348D" w:rsidP="00BE348D">
      <w:pPr>
        <w:spacing w:before="100" w:beforeAutospacing="1" w:after="100" w:afterAutospacing="1" w:line="240" w:lineRule="auto"/>
        <w:ind w:firstLine="0"/>
      </w:pPr>
      <w:r w:rsidRPr="00BE348D">
        <w:t xml:space="preserve">“If Twitter has nothing to hide, then they should have no objection to this bill,” he added. </w:t>
      </w:r>
    </w:p>
    <w:p w:rsidR="00BE348D" w:rsidRPr="00BE348D" w:rsidRDefault="00BE348D" w:rsidP="00BE348D"/>
    <w:sectPr w:rsidR="00BE348D" w:rsidRPr="00BE348D" w:rsidSect="005C53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CB5"/>
    <w:multiLevelType w:val="hybridMultilevel"/>
    <w:tmpl w:val="3CAE69BC"/>
    <w:lvl w:ilvl="0" w:tplc="CAD014DE">
      <w:start w:val="1"/>
      <w:numFmt w:val="decimal"/>
      <w:pStyle w:val="NumPara1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CF5706"/>
    <w:multiLevelType w:val="hybridMultilevel"/>
    <w:tmpl w:val="D92C05F2"/>
    <w:lvl w:ilvl="0" w:tplc="593E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92510E">
      <w:start w:val="1"/>
      <w:numFmt w:val="lowerLetter"/>
      <w:lvlText w:val="%2."/>
      <w:lvlJc w:val="left"/>
      <w:pPr>
        <w:ind w:left="1440" w:hanging="360"/>
      </w:pPr>
    </w:lvl>
    <w:lvl w:ilvl="2" w:tplc="251AB490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6B8A"/>
    <w:multiLevelType w:val="hybridMultilevel"/>
    <w:tmpl w:val="0A1051A6"/>
    <w:lvl w:ilvl="0" w:tplc="B03A2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65D82"/>
    <w:multiLevelType w:val="hybridMultilevel"/>
    <w:tmpl w:val="4EC2DD52"/>
    <w:lvl w:ilvl="0" w:tplc="39F02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F5047"/>
    <w:multiLevelType w:val="hybridMultilevel"/>
    <w:tmpl w:val="448860B2"/>
    <w:lvl w:ilvl="0" w:tplc="01461E8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8E477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6A36F5C6">
      <w:start w:val="1"/>
      <w:numFmt w:val="decimal"/>
      <w:lvlText w:val="(%3)"/>
      <w:lvlJc w:val="left"/>
      <w:pPr>
        <w:ind w:left="273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364D93"/>
    <w:multiLevelType w:val="hybridMultilevel"/>
    <w:tmpl w:val="6EBEE5BE"/>
    <w:lvl w:ilvl="0" w:tplc="D7542F5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470B3"/>
    <w:multiLevelType w:val="hybridMultilevel"/>
    <w:tmpl w:val="A468983C"/>
    <w:lvl w:ilvl="0" w:tplc="CEE272E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4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  <w:num w:numId="21">
    <w:abstractNumId w:val="2"/>
  </w:num>
  <w:num w:numId="22">
    <w:abstractNumId w:val="2"/>
  </w:num>
  <w:num w:numId="23">
    <w:abstractNumId w:val="2"/>
  </w:num>
  <w:num w:numId="24">
    <w:abstractNumId w:val="4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2"/>
  </w:num>
  <w:num w:numId="30">
    <w:abstractNumId w:val="5"/>
  </w:num>
  <w:num w:numId="31">
    <w:abstractNumId w:val="5"/>
  </w:num>
  <w:num w:numId="32">
    <w:abstractNumId w:val="5"/>
  </w:num>
  <w:num w:numId="33">
    <w:abstractNumId w:val="4"/>
  </w:num>
  <w:num w:numId="34">
    <w:abstractNumId w:val="0"/>
  </w:num>
  <w:num w:numId="35">
    <w:abstractNumId w:val="0"/>
  </w:num>
  <w:num w:numId="36">
    <w:abstractNumId w:val="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8D"/>
    <w:rsid w:val="00003545"/>
    <w:rsid w:val="0002109F"/>
    <w:rsid w:val="00091071"/>
    <w:rsid w:val="000D0E94"/>
    <w:rsid w:val="000F738F"/>
    <w:rsid w:val="00124D37"/>
    <w:rsid w:val="001A3F32"/>
    <w:rsid w:val="001D0B0A"/>
    <w:rsid w:val="001D6254"/>
    <w:rsid w:val="00222515"/>
    <w:rsid w:val="00237452"/>
    <w:rsid w:val="0024453E"/>
    <w:rsid w:val="002B0C9B"/>
    <w:rsid w:val="002F6C12"/>
    <w:rsid w:val="003A6462"/>
    <w:rsid w:val="003F4B40"/>
    <w:rsid w:val="00424FE8"/>
    <w:rsid w:val="005157AC"/>
    <w:rsid w:val="0055091F"/>
    <w:rsid w:val="005B4D26"/>
    <w:rsid w:val="005C53EF"/>
    <w:rsid w:val="005E0485"/>
    <w:rsid w:val="00644CA5"/>
    <w:rsid w:val="006A479E"/>
    <w:rsid w:val="006B3E57"/>
    <w:rsid w:val="00721920"/>
    <w:rsid w:val="00727055"/>
    <w:rsid w:val="00756AA9"/>
    <w:rsid w:val="0079737C"/>
    <w:rsid w:val="007C1128"/>
    <w:rsid w:val="0080047C"/>
    <w:rsid w:val="008303EB"/>
    <w:rsid w:val="00855E0E"/>
    <w:rsid w:val="008B060C"/>
    <w:rsid w:val="00932191"/>
    <w:rsid w:val="00950776"/>
    <w:rsid w:val="00974001"/>
    <w:rsid w:val="00975538"/>
    <w:rsid w:val="00977F59"/>
    <w:rsid w:val="009A77A7"/>
    <w:rsid w:val="009D75C0"/>
    <w:rsid w:val="00A17B47"/>
    <w:rsid w:val="00A237F9"/>
    <w:rsid w:val="00A82FAD"/>
    <w:rsid w:val="00AB0B1E"/>
    <w:rsid w:val="00AC0531"/>
    <w:rsid w:val="00B02C6D"/>
    <w:rsid w:val="00B32522"/>
    <w:rsid w:val="00B64FE7"/>
    <w:rsid w:val="00B67DE7"/>
    <w:rsid w:val="00B87F04"/>
    <w:rsid w:val="00BE348D"/>
    <w:rsid w:val="00C10E52"/>
    <w:rsid w:val="00C33529"/>
    <w:rsid w:val="00C42C11"/>
    <w:rsid w:val="00C67045"/>
    <w:rsid w:val="00CB2AE0"/>
    <w:rsid w:val="00D653E0"/>
    <w:rsid w:val="00DE5A41"/>
    <w:rsid w:val="00EE557C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A5"/>
    <w:pPr>
      <w:spacing w:before="120" w:after="240" w:line="480" w:lineRule="auto"/>
      <w:ind w:firstLine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1071"/>
    <w:pPr>
      <w:keepNext/>
      <w:numPr>
        <w:numId w:val="31"/>
      </w:numPr>
      <w:spacing w:after="120"/>
      <w:outlineLvl w:val="0"/>
    </w:pPr>
    <w:rPr>
      <w:b/>
      <w:bCs/>
      <w:noProof/>
      <w:szCs w:val="5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3545"/>
    <w:pPr>
      <w:spacing w:line="240" w:lineRule="auto"/>
      <w:ind w:left="360" w:right="187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737C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C10E52"/>
    <w:pPr>
      <w:widowControl w:val="0"/>
      <w:spacing w:before="0" w:after="120" w:line="240" w:lineRule="auto"/>
      <w:ind w:left="720" w:right="720" w:firstLine="0"/>
      <w:jc w:val="both"/>
      <w:textboxTightWrap w:val="allLines"/>
    </w:pPr>
    <w:rPr>
      <w:i/>
      <w:iCs/>
      <w:color w:val="404040" w:themeColor="text1" w:themeTint="BF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C10E52"/>
    <w:rPr>
      <w:i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rsid w:val="00091071"/>
    <w:rPr>
      <w:b/>
      <w:bCs/>
      <w:noProof/>
      <w:szCs w:val="5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3545"/>
    <w:rPr>
      <w:b/>
    </w:rPr>
  </w:style>
  <w:style w:type="paragraph" w:customStyle="1" w:styleId="NumPara1">
    <w:name w:val="Num Para 1"/>
    <w:basedOn w:val="ListParagraph"/>
    <w:link w:val="NumPara1Char"/>
    <w:autoRedefine/>
    <w:qFormat/>
    <w:rsid w:val="00DE5A41"/>
    <w:pPr>
      <w:widowControl w:val="0"/>
      <w:numPr>
        <w:numId w:val="34"/>
      </w:numPr>
      <w:autoSpaceDE w:val="0"/>
      <w:autoSpaceDN w:val="0"/>
      <w:adjustRightInd w:val="0"/>
      <w:ind w:left="0" w:firstLine="0"/>
      <w:textboxTightWrap w:val="allLines"/>
    </w:pPr>
    <w:rPr>
      <w:color w:val="000000"/>
    </w:rPr>
  </w:style>
  <w:style w:type="character" w:customStyle="1" w:styleId="NumPara1Char">
    <w:name w:val="Num Para 1 Char"/>
    <w:basedOn w:val="DefaultParagraphFont"/>
    <w:link w:val="NumPara1"/>
    <w:rsid w:val="00DE5A41"/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91071"/>
    <w:pPr>
      <w:ind w:left="720"/>
    </w:pPr>
  </w:style>
  <w:style w:type="paragraph" w:customStyle="1" w:styleId="TOC">
    <w:name w:val="TOC"/>
    <w:basedOn w:val="TOCHeading"/>
    <w:link w:val="TOCChar"/>
    <w:autoRedefine/>
    <w:qFormat/>
    <w:rsid w:val="00091071"/>
    <w:pPr>
      <w:spacing w:before="120" w:line="240" w:lineRule="auto"/>
    </w:pPr>
    <w:rPr>
      <w:rFonts w:ascii="Times New Roman" w:hAnsi="Times New Roman"/>
      <w:b w:val="0"/>
      <w:lang w:eastAsia="ja-JP"/>
    </w:rPr>
  </w:style>
  <w:style w:type="character" w:customStyle="1" w:styleId="TOCChar">
    <w:name w:val="TOC Char"/>
    <w:basedOn w:val="DefaultParagraphFont"/>
    <w:link w:val="TOC"/>
    <w:rsid w:val="00091071"/>
    <w:rPr>
      <w:rFonts w:eastAsiaTheme="majorEastAsia" w:cstheme="majorBidi"/>
      <w:bCs/>
      <w:color w:val="2E74B5" w:themeColor="accent1" w:themeShade="BF"/>
      <w:sz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07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2B0C9B"/>
    <w:pPr>
      <w:tabs>
        <w:tab w:val="right" w:leader="dot" w:pos="9350"/>
      </w:tabs>
      <w:spacing w:after="120"/>
    </w:pPr>
  </w:style>
  <w:style w:type="paragraph" w:styleId="NoSpacing">
    <w:name w:val="No Spacing"/>
    <w:autoRedefine/>
    <w:uiPriority w:val="1"/>
    <w:qFormat/>
    <w:rsid w:val="006B3E57"/>
    <w:pPr>
      <w:widowControl w:val="0"/>
      <w:autoSpaceDE w:val="0"/>
      <w:autoSpaceDN w:val="0"/>
      <w:adjustRightInd w:val="0"/>
      <w:spacing w:before="120" w:after="120"/>
      <w:jc w:val="both"/>
    </w:pPr>
    <w:rPr>
      <w:rFonts w:eastAsiaTheme="majorEastAsia"/>
      <w:bCs/>
      <w:color w:val="212121"/>
      <w:sz w:val="24"/>
    </w:rPr>
  </w:style>
  <w:style w:type="paragraph" w:customStyle="1" w:styleId="Bullet">
    <w:name w:val="Bullet"/>
    <w:basedOn w:val="NumPara1"/>
    <w:link w:val="BulletChar"/>
    <w:qFormat/>
    <w:rsid w:val="002F6C12"/>
    <w:pPr>
      <w:numPr>
        <w:numId w:val="28"/>
      </w:numPr>
      <w:spacing w:line="240" w:lineRule="auto"/>
    </w:pPr>
  </w:style>
  <w:style w:type="character" w:customStyle="1" w:styleId="BulletChar">
    <w:name w:val="Bullet Char"/>
    <w:basedOn w:val="NumPara1Char"/>
    <w:link w:val="Bullet"/>
    <w:rsid w:val="002F6C12"/>
    <w:rPr>
      <w:rFonts w:eastAsia="Times New Roman"/>
      <w:color w:val="000000"/>
      <w:sz w:val="24"/>
      <w:szCs w:val="24"/>
    </w:rPr>
  </w:style>
  <w:style w:type="character" w:customStyle="1" w:styleId="serif">
    <w:name w:val="serif"/>
    <w:basedOn w:val="DefaultParagraphFont"/>
    <w:rsid w:val="00B32522"/>
  </w:style>
  <w:style w:type="character" w:customStyle="1" w:styleId="Heading3Char">
    <w:name w:val="Heading 3 Char"/>
    <w:basedOn w:val="DefaultParagraphFont"/>
    <w:link w:val="Heading3"/>
    <w:uiPriority w:val="9"/>
    <w:rsid w:val="007973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107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2B0C9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C9B"/>
    <w:rPr>
      <w:rFonts w:ascii="Times New Roman" w:eastAsiaTheme="minorHAnsi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B0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C9B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B0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C9B"/>
    <w:rPr>
      <w:rFonts w:ascii="Times New Roman" w:hAnsi="Times New Roman" w:cs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2B0C9B"/>
    <w:rPr>
      <w:rFonts w:ascii="Times New Roman" w:hAnsi="Times New Roman"/>
      <w:sz w:val="24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2B0C9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0C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0C9B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1071"/>
    <w:pPr>
      <w:pBdr>
        <w:bottom w:val="single" w:sz="8" w:space="4" w:color="5B9BD5" w:themeColor="accent1"/>
      </w:pBdr>
      <w:spacing w:after="300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0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B0C9B"/>
    <w:rPr>
      <w:color w:val="0000FF"/>
      <w:u w:val="single"/>
    </w:rPr>
  </w:style>
  <w:style w:type="table" w:styleId="TableGrid">
    <w:name w:val="Table Grid"/>
    <w:basedOn w:val="TableNormal"/>
    <w:uiPriority w:val="39"/>
    <w:rsid w:val="00B3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91071"/>
    <w:pPr>
      <w:pBdr>
        <w:bottom w:val="single" w:sz="4" w:space="4" w:color="5B9BD5" w:themeColor="accent1"/>
      </w:pBdr>
      <w:spacing w:after="120"/>
      <w:ind w:left="1008" w:right="1008"/>
      <w:textboxTightWrap w:val="allLines"/>
    </w:pPr>
    <w:rPr>
      <w:b/>
      <w:bCs/>
      <w:i/>
      <w:iCs/>
      <w:color w:val="767171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071"/>
    <w:rPr>
      <w:b/>
      <w:bCs/>
      <w:i/>
      <w:iCs/>
      <w:color w:val="767171" w:themeColor="background2" w:themeShade="80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071"/>
  </w:style>
  <w:style w:type="paragraph" w:customStyle="1" w:styleId="Footnote">
    <w:name w:val="Footnote"/>
    <w:basedOn w:val="FootnoteText"/>
    <w:link w:val="FootnoteChar"/>
    <w:autoRedefine/>
    <w:qFormat/>
    <w:rsid w:val="00C10E52"/>
    <w:pPr>
      <w:spacing w:before="0" w:after="0" w:line="240" w:lineRule="auto"/>
      <w:ind w:firstLine="0"/>
      <w:contextualSpacing/>
    </w:pPr>
    <w:rPr>
      <w:rFonts w:eastAsiaTheme="minorHAnsi"/>
      <w:color w:val="000000"/>
      <w:szCs w:val="24"/>
    </w:rPr>
  </w:style>
  <w:style w:type="character" w:customStyle="1" w:styleId="FootnoteChar">
    <w:name w:val="Footnote Char"/>
    <w:basedOn w:val="FootnoteTextChar"/>
    <w:link w:val="Footnote"/>
    <w:rsid w:val="00C10E52"/>
    <w:rPr>
      <w:rFonts w:ascii="Times New Roman" w:eastAsiaTheme="minorHAnsi" w:hAnsi="Times New Roman"/>
      <w:color w:val="000000"/>
      <w:sz w:val="24"/>
      <w:szCs w:val="24"/>
    </w:rPr>
  </w:style>
  <w:style w:type="paragraph" w:styleId="TOAHeading">
    <w:name w:val="toa heading"/>
    <w:basedOn w:val="Normal"/>
    <w:next w:val="Normal"/>
    <w:autoRedefine/>
    <w:uiPriority w:val="99"/>
    <w:unhideWhenUsed/>
    <w:qFormat/>
    <w:rsid w:val="00091071"/>
    <w:pPr>
      <w:ind w:firstLine="360"/>
    </w:pPr>
    <w:rPr>
      <w:rFonts w:asciiTheme="majorHAnsi" w:eastAsiaTheme="majorEastAsia" w:hAnsiTheme="majorHAnsi" w:cstheme="majorBidi"/>
      <w:b/>
      <w:bCs/>
    </w:rPr>
  </w:style>
  <w:style w:type="character" w:customStyle="1" w:styleId="cite">
    <w:name w:val="cite"/>
    <w:basedOn w:val="DefaultParagraphFont"/>
    <w:rsid w:val="002B0C9B"/>
  </w:style>
  <w:style w:type="paragraph" w:customStyle="1" w:styleId="blockquote">
    <w:name w:val="blockquote"/>
    <w:basedOn w:val="Normal"/>
    <w:rsid w:val="002B0C9B"/>
    <w:pPr>
      <w:spacing w:before="100" w:beforeAutospacing="1" w:afterAutospacing="1"/>
    </w:pPr>
  </w:style>
  <w:style w:type="paragraph" w:customStyle="1" w:styleId="paragraph">
    <w:name w:val="paragraph"/>
    <w:basedOn w:val="Normal"/>
    <w:rsid w:val="002B0C9B"/>
    <w:pPr>
      <w:spacing w:before="100" w:beforeAutospacing="1" w:afterAutospacing="1"/>
    </w:pPr>
  </w:style>
  <w:style w:type="paragraph" w:styleId="TOC2">
    <w:name w:val="toc 2"/>
    <w:basedOn w:val="Normal"/>
    <w:next w:val="Normal"/>
    <w:autoRedefine/>
    <w:uiPriority w:val="39"/>
    <w:unhideWhenUsed/>
    <w:rsid w:val="002B0C9B"/>
    <w:pPr>
      <w:spacing w:after="120"/>
      <w:ind w:left="27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B0C9B"/>
    <w:pPr>
      <w:spacing w:after="120"/>
      <w:ind w:left="562"/>
    </w:pPr>
  </w:style>
  <w:style w:type="paragraph" w:styleId="TableofAuthorities">
    <w:name w:val="table of authorities"/>
    <w:basedOn w:val="Normal"/>
    <w:next w:val="Normal"/>
    <w:uiPriority w:val="99"/>
    <w:unhideWhenUsed/>
    <w:rsid w:val="002B0C9B"/>
    <w:pPr>
      <w:spacing w:before="240"/>
      <w:ind w:left="274" w:hanging="274"/>
    </w:pPr>
  </w:style>
  <w:style w:type="character" w:styleId="FollowedHyperlink">
    <w:name w:val="FollowedHyperlink"/>
    <w:basedOn w:val="DefaultParagraphFont"/>
    <w:uiPriority w:val="99"/>
    <w:semiHidden/>
    <w:unhideWhenUsed/>
    <w:rsid w:val="002B0C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0C9B"/>
    <w:pPr>
      <w:spacing w:before="100" w:beforeAutospacing="1" w:afterAutospacing="1"/>
    </w:pPr>
  </w:style>
  <w:style w:type="paragraph" w:customStyle="1" w:styleId="dcr-1kas69x">
    <w:name w:val="dcr-1kas69x"/>
    <w:basedOn w:val="Normal"/>
    <w:rsid w:val="00BE348D"/>
    <w:pPr>
      <w:spacing w:before="100" w:beforeAutospacing="1" w:after="100" w:afterAutospacing="1" w:line="240" w:lineRule="auto"/>
      <w:ind w:firstLine="0"/>
    </w:pPr>
  </w:style>
  <w:style w:type="character" w:customStyle="1" w:styleId="linkenhancement">
    <w:name w:val="linkenhancement"/>
    <w:basedOn w:val="DefaultParagraphFont"/>
    <w:rsid w:val="00BE3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CA5"/>
    <w:pPr>
      <w:spacing w:before="120" w:after="240" w:line="480" w:lineRule="auto"/>
      <w:ind w:firstLine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1071"/>
    <w:pPr>
      <w:keepNext/>
      <w:numPr>
        <w:numId w:val="31"/>
      </w:numPr>
      <w:spacing w:after="120"/>
      <w:outlineLvl w:val="0"/>
    </w:pPr>
    <w:rPr>
      <w:b/>
      <w:bCs/>
      <w:noProof/>
      <w:szCs w:val="5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3545"/>
    <w:pPr>
      <w:spacing w:line="240" w:lineRule="auto"/>
      <w:ind w:left="360" w:right="187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737C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0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C10E52"/>
    <w:pPr>
      <w:widowControl w:val="0"/>
      <w:spacing w:before="0" w:after="120" w:line="240" w:lineRule="auto"/>
      <w:ind w:left="720" w:right="720" w:firstLine="0"/>
      <w:jc w:val="both"/>
      <w:textboxTightWrap w:val="allLines"/>
    </w:pPr>
    <w:rPr>
      <w:i/>
      <w:iCs/>
      <w:color w:val="404040" w:themeColor="text1" w:themeTint="BF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C10E52"/>
    <w:rPr>
      <w:i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rsid w:val="00091071"/>
    <w:rPr>
      <w:b/>
      <w:bCs/>
      <w:noProof/>
      <w:szCs w:val="5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3545"/>
    <w:rPr>
      <w:b/>
    </w:rPr>
  </w:style>
  <w:style w:type="paragraph" w:customStyle="1" w:styleId="NumPara1">
    <w:name w:val="Num Para 1"/>
    <w:basedOn w:val="ListParagraph"/>
    <w:link w:val="NumPara1Char"/>
    <w:autoRedefine/>
    <w:qFormat/>
    <w:rsid w:val="00DE5A41"/>
    <w:pPr>
      <w:widowControl w:val="0"/>
      <w:numPr>
        <w:numId w:val="34"/>
      </w:numPr>
      <w:autoSpaceDE w:val="0"/>
      <w:autoSpaceDN w:val="0"/>
      <w:adjustRightInd w:val="0"/>
      <w:ind w:left="0" w:firstLine="0"/>
      <w:textboxTightWrap w:val="allLines"/>
    </w:pPr>
    <w:rPr>
      <w:color w:val="000000"/>
    </w:rPr>
  </w:style>
  <w:style w:type="character" w:customStyle="1" w:styleId="NumPara1Char">
    <w:name w:val="Num Para 1 Char"/>
    <w:basedOn w:val="DefaultParagraphFont"/>
    <w:link w:val="NumPara1"/>
    <w:rsid w:val="00DE5A41"/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91071"/>
    <w:pPr>
      <w:ind w:left="720"/>
    </w:pPr>
  </w:style>
  <w:style w:type="paragraph" w:customStyle="1" w:styleId="TOC">
    <w:name w:val="TOC"/>
    <w:basedOn w:val="TOCHeading"/>
    <w:link w:val="TOCChar"/>
    <w:autoRedefine/>
    <w:qFormat/>
    <w:rsid w:val="00091071"/>
    <w:pPr>
      <w:spacing w:before="120" w:line="240" w:lineRule="auto"/>
    </w:pPr>
    <w:rPr>
      <w:rFonts w:ascii="Times New Roman" w:hAnsi="Times New Roman"/>
      <w:b w:val="0"/>
      <w:lang w:eastAsia="ja-JP"/>
    </w:rPr>
  </w:style>
  <w:style w:type="character" w:customStyle="1" w:styleId="TOCChar">
    <w:name w:val="TOC Char"/>
    <w:basedOn w:val="DefaultParagraphFont"/>
    <w:link w:val="TOC"/>
    <w:rsid w:val="00091071"/>
    <w:rPr>
      <w:rFonts w:eastAsiaTheme="majorEastAsia" w:cstheme="majorBidi"/>
      <w:bCs/>
      <w:color w:val="2E74B5" w:themeColor="accent1" w:themeShade="BF"/>
      <w:sz w:val="24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071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noProof w:val="0"/>
      <w:color w:val="2E74B5" w:themeColor="accent1" w:themeShade="BF"/>
      <w:szCs w:val="28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2B0C9B"/>
    <w:pPr>
      <w:tabs>
        <w:tab w:val="right" w:leader="dot" w:pos="9350"/>
      </w:tabs>
      <w:spacing w:after="120"/>
    </w:pPr>
  </w:style>
  <w:style w:type="paragraph" w:styleId="NoSpacing">
    <w:name w:val="No Spacing"/>
    <w:autoRedefine/>
    <w:uiPriority w:val="1"/>
    <w:qFormat/>
    <w:rsid w:val="006B3E57"/>
    <w:pPr>
      <w:widowControl w:val="0"/>
      <w:autoSpaceDE w:val="0"/>
      <w:autoSpaceDN w:val="0"/>
      <w:adjustRightInd w:val="0"/>
      <w:spacing w:before="120" w:after="120"/>
      <w:jc w:val="both"/>
    </w:pPr>
    <w:rPr>
      <w:rFonts w:eastAsiaTheme="majorEastAsia"/>
      <w:bCs/>
      <w:color w:val="212121"/>
      <w:sz w:val="24"/>
    </w:rPr>
  </w:style>
  <w:style w:type="paragraph" w:customStyle="1" w:styleId="Bullet">
    <w:name w:val="Bullet"/>
    <w:basedOn w:val="NumPara1"/>
    <w:link w:val="BulletChar"/>
    <w:qFormat/>
    <w:rsid w:val="002F6C12"/>
    <w:pPr>
      <w:numPr>
        <w:numId w:val="28"/>
      </w:numPr>
      <w:spacing w:line="240" w:lineRule="auto"/>
    </w:pPr>
  </w:style>
  <w:style w:type="character" w:customStyle="1" w:styleId="BulletChar">
    <w:name w:val="Bullet Char"/>
    <w:basedOn w:val="NumPara1Char"/>
    <w:link w:val="Bullet"/>
    <w:rsid w:val="002F6C12"/>
    <w:rPr>
      <w:rFonts w:eastAsia="Times New Roman"/>
      <w:color w:val="000000"/>
      <w:sz w:val="24"/>
      <w:szCs w:val="24"/>
    </w:rPr>
  </w:style>
  <w:style w:type="character" w:customStyle="1" w:styleId="serif">
    <w:name w:val="serif"/>
    <w:basedOn w:val="DefaultParagraphFont"/>
    <w:rsid w:val="00B32522"/>
  </w:style>
  <w:style w:type="character" w:customStyle="1" w:styleId="Heading3Char">
    <w:name w:val="Heading 3 Char"/>
    <w:basedOn w:val="DefaultParagraphFont"/>
    <w:link w:val="Heading3"/>
    <w:uiPriority w:val="9"/>
    <w:rsid w:val="007973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9107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2B0C9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C9B"/>
    <w:rPr>
      <w:rFonts w:ascii="Times New Roman" w:eastAsiaTheme="minorHAnsi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B0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C9B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2B0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C9B"/>
    <w:rPr>
      <w:rFonts w:ascii="Times New Roman" w:hAnsi="Times New Roman" w:cs="Times New Roman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2B0C9B"/>
    <w:rPr>
      <w:rFonts w:ascii="Times New Roman" w:hAnsi="Times New Roman"/>
      <w:sz w:val="24"/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2B0C9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0C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0C9B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1071"/>
    <w:pPr>
      <w:pBdr>
        <w:bottom w:val="single" w:sz="8" w:space="4" w:color="5B9BD5" w:themeColor="accent1"/>
      </w:pBdr>
      <w:spacing w:after="300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10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B0C9B"/>
    <w:rPr>
      <w:color w:val="0000FF"/>
      <w:u w:val="single"/>
    </w:rPr>
  </w:style>
  <w:style w:type="table" w:styleId="TableGrid">
    <w:name w:val="Table Grid"/>
    <w:basedOn w:val="TableNormal"/>
    <w:uiPriority w:val="39"/>
    <w:rsid w:val="00B3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91071"/>
    <w:pPr>
      <w:pBdr>
        <w:bottom w:val="single" w:sz="4" w:space="4" w:color="5B9BD5" w:themeColor="accent1"/>
      </w:pBdr>
      <w:spacing w:after="120"/>
      <w:ind w:left="1008" w:right="1008"/>
      <w:textboxTightWrap w:val="allLines"/>
    </w:pPr>
    <w:rPr>
      <w:b/>
      <w:bCs/>
      <w:i/>
      <w:iCs/>
      <w:color w:val="767171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071"/>
    <w:rPr>
      <w:b/>
      <w:bCs/>
      <w:i/>
      <w:iCs/>
      <w:color w:val="767171" w:themeColor="background2" w:themeShade="80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1071"/>
  </w:style>
  <w:style w:type="paragraph" w:customStyle="1" w:styleId="Footnote">
    <w:name w:val="Footnote"/>
    <w:basedOn w:val="FootnoteText"/>
    <w:link w:val="FootnoteChar"/>
    <w:autoRedefine/>
    <w:qFormat/>
    <w:rsid w:val="00C10E52"/>
    <w:pPr>
      <w:spacing w:before="0" w:after="0" w:line="240" w:lineRule="auto"/>
      <w:ind w:firstLine="0"/>
      <w:contextualSpacing/>
    </w:pPr>
    <w:rPr>
      <w:rFonts w:eastAsiaTheme="minorHAnsi"/>
      <w:color w:val="000000"/>
      <w:szCs w:val="24"/>
    </w:rPr>
  </w:style>
  <w:style w:type="character" w:customStyle="1" w:styleId="FootnoteChar">
    <w:name w:val="Footnote Char"/>
    <w:basedOn w:val="FootnoteTextChar"/>
    <w:link w:val="Footnote"/>
    <w:rsid w:val="00C10E52"/>
    <w:rPr>
      <w:rFonts w:ascii="Times New Roman" w:eastAsiaTheme="minorHAnsi" w:hAnsi="Times New Roman"/>
      <w:color w:val="000000"/>
      <w:sz w:val="24"/>
      <w:szCs w:val="24"/>
    </w:rPr>
  </w:style>
  <w:style w:type="paragraph" w:styleId="TOAHeading">
    <w:name w:val="toa heading"/>
    <w:basedOn w:val="Normal"/>
    <w:next w:val="Normal"/>
    <w:autoRedefine/>
    <w:uiPriority w:val="99"/>
    <w:unhideWhenUsed/>
    <w:qFormat/>
    <w:rsid w:val="00091071"/>
    <w:pPr>
      <w:ind w:firstLine="360"/>
    </w:pPr>
    <w:rPr>
      <w:rFonts w:asciiTheme="majorHAnsi" w:eastAsiaTheme="majorEastAsia" w:hAnsiTheme="majorHAnsi" w:cstheme="majorBidi"/>
      <w:b/>
      <w:bCs/>
    </w:rPr>
  </w:style>
  <w:style w:type="character" w:customStyle="1" w:styleId="cite">
    <w:name w:val="cite"/>
    <w:basedOn w:val="DefaultParagraphFont"/>
    <w:rsid w:val="002B0C9B"/>
  </w:style>
  <w:style w:type="paragraph" w:customStyle="1" w:styleId="blockquote">
    <w:name w:val="blockquote"/>
    <w:basedOn w:val="Normal"/>
    <w:rsid w:val="002B0C9B"/>
    <w:pPr>
      <w:spacing w:before="100" w:beforeAutospacing="1" w:afterAutospacing="1"/>
    </w:pPr>
  </w:style>
  <w:style w:type="paragraph" w:customStyle="1" w:styleId="paragraph">
    <w:name w:val="paragraph"/>
    <w:basedOn w:val="Normal"/>
    <w:rsid w:val="002B0C9B"/>
    <w:pPr>
      <w:spacing w:before="100" w:beforeAutospacing="1" w:afterAutospacing="1"/>
    </w:pPr>
  </w:style>
  <w:style w:type="paragraph" w:styleId="TOC2">
    <w:name w:val="toc 2"/>
    <w:basedOn w:val="Normal"/>
    <w:next w:val="Normal"/>
    <w:autoRedefine/>
    <w:uiPriority w:val="39"/>
    <w:unhideWhenUsed/>
    <w:rsid w:val="002B0C9B"/>
    <w:pPr>
      <w:spacing w:after="120"/>
      <w:ind w:left="27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B0C9B"/>
    <w:pPr>
      <w:spacing w:after="120"/>
      <w:ind w:left="562"/>
    </w:pPr>
  </w:style>
  <w:style w:type="paragraph" w:styleId="TableofAuthorities">
    <w:name w:val="table of authorities"/>
    <w:basedOn w:val="Normal"/>
    <w:next w:val="Normal"/>
    <w:uiPriority w:val="99"/>
    <w:unhideWhenUsed/>
    <w:rsid w:val="002B0C9B"/>
    <w:pPr>
      <w:spacing w:before="240"/>
      <w:ind w:left="274" w:hanging="274"/>
    </w:pPr>
  </w:style>
  <w:style w:type="character" w:styleId="FollowedHyperlink">
    <w:name w:val="FollowedHyperlink"/>
    <w:basedOn w:val="DefaultParagraphFont"/>
    <w:uiPriority w:val="99"/>
    <w:semiHidden/>
    <w:unhideWhenUsed/>
    <w:rsid w:val="002B0C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0C9B"/>
    <w:pPr>
      <w:spacing w:before="100" w:beforeAutospacing="1" w:afterAutospacing="1"/>
    </w:pPr>
  </w:style>
  <w:style w:type="paragraph" w:customStyle="1" w:styleId="dcr-1kas69x">
    <w:name w:val="dcr-1kas69x"/>
    <w:basedOn w:val="Normal"/>
    <w:rsid w:val="00BE348D"/>
    <w:pPr>
      <w:spacing w:before="100" w:beforeAutospacing="1" w:after="100" w:afterAutospacing="1" w:line="240" w:lineRule="auto"/>
      <w:ind w:firstLine="0"/>
    </w:pPr>
  </w:style>
  <w:style w:type="character" w:customStyle="1" w:styleId="linkenhancement">
    <w:name w:val="linkenhancement"/>
    <w:basedOn w:val="DefaultParagraphFont"/>
    <w:rsid w:val="00BE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news.com/article/technology-california-gavin-newsom-d044d21d28176f5c5010fccf78f069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guardian.com/us-news/californ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U.S. District Court Eastern District of California - Live System (Sacramento) CI</vt:lpstr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2023-09-11T16:14:00Z</dcterms:created>
  <dcterms:modified xsi:type="dcterms:W3CDTF">2023-09-11T16:49:00Z</dcterms:modified>
</cp:coreProperties>
</file>